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182" w:rsidRDefault="00587182" w:rsidP="005871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ZMLUVA  O POSKYTNUTÍ FINAN</w:t>
      </w:r>
      <w:r w:rsidR="00800E89">
        <w:rPr>
          <w:rFonts w:ascii="Times New Roman" w:hAnsi="Times New Roman" w:cs="Times New Roman"/>
          <w:b/>
          <w:sz w:val="28"/>
          <w:szCs w:val="28"/>
        </w:rPr>
        <w:t>Č</w:t>
      </w:r>
      <w:r>
        <w:rPr>
          <w:rFonts w:ascii="Times New Roman" w:hAnsi="Times New Roman" w:cs="Times New Roman"/>
          <w:b/>
          <w:sz w:val="28"/>
          <w:szCs w:val="28"/>
        </w:rPr>
        <w:t xml:space="preserve">NÉHO PRÍSPEVKU č. </w:t>
      </w:r>
      <w:r w:rsidR="00355434">
        <w:rPr>
          <w:rFonts w:ascii="Times New Roman" w:hAnsi="Times New Roman" w:cs="Times New Roman"/>
          <w:b/>
          <w:sz w:val="28"/>
          <w:szCs w:val="28"/>
        </w:rPr>
        <w:t>4</w:t>
      </w:r>
      <w:r w:rsidR="00776949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/2022</w:t>
      </w:r>
    </w:p>
    <w:p w:rsidR="00587182" w:rsidRDefault="00587182" w:rsidP="005871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uzatvorená podľa § 51 zákona č. 40/1964 Zb. Občiansky zákonník v znení neskorších predpisov(ďalej len „Občiansky zákonník“) a v súlade s ustanovením § 33  zákona č. 34/2002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>. o nadáciách a o zmene a doplnení niektorých zákonov v znení neskorších predpisov (ďalej len „zákon o nadáciách“)</w:t>
      </w:r>
    </w:p>
    <w:p w:rsidR="00587182" w:rsidRDefault="00587182" w:rsidP="005871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7182" w:rsidRDefault="00587182" w:rsidP="005871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Poskytovateľ finančného príspevku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7182" w:rsidRDefault="00587182" w:rsidP="005871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Názov :  Nadácia Košického samosprávneho kraja                                                                                                                                     Sídlo:     Námestie Maratónu mieru 68/1, 042 66 Košice      </w:t>
      </w:r>
      <w:r w:rsidR="002C6313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6313" w:rsidRPr="002C6313">
        <w:rPr>
          <w:rFonts w:ascii="Times New Roman" w:hAnsi="Times New Roman" w:cs="Times New Roman"/>
          <w:sz w:val="24"/>
          <w:szCs w:val="24"/>
        </w:rPr>
        <w:t xml:space="preserve">Zastúpený : Ing. Vladimír Pauco, správca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IČO :      53329333                                                                                                                                     DIČ :      2121432577     </w:t>
      </w:r>
      <w:r w:rsidR="002C631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Zapísaná v registri nadácií vedenom Ministerstvom vnútra                                                    pod registračným číslom : 203/Na-2002/1233                                                                                                    </w:t>
      </w:r>
      <w:r w:rsidR="002C6313" w:rsidRPr="002C6313">
        <w:rPr>
          <w:rFonts w:ascii="Times New Roman" w:hAnsi="Times New Roman" w:cs="Times New Roman"/>
          <w:sz w:val="24"/>
          <w:szCs w:val="24"/>
        </w:rPr>
        <w:t xml:space="preserve">Bankové spojenie :  Slovenská sporiteľňa, a.s.                                                                                                                IBAN :    SK49 0900 0000 0051 7080 1401     </w:t>
      </w:r>
    </w:p>
    <w:p w:rsidR="00587182" w:rsidRDefault="00587182" w:rsidP="005871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ďalej len ako „poskytovateľ“ )</w:t>
      </w:r>
    </w:p>
    <w:p w:rsidR="00587182" w:rsidRDefault="00587182" w:rsidP="0058718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Príjemca finančného príspevku</w:t>
      </w:r>
    </w:p>
    <w:p w:rsidR="00587182" w:rsidRDefault="00587182" w:rsidP="005871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Meno a priezvisko, titul </w:t>
      </w:r>
      <w:r w:rsidR="000F49D5">
        <w:rPr>
          <w:rFonts w:ascii="Times New Roman" w:hAnsi="Times New Roman" w:cs="Times New Roman"/>
          <w:sz w:val="24"/>
          <w:szCs w:val="24"/>
        </w:rPr>
        <w:t xml:space="preserve">: </w:t>
      </w:r>
      <w:r w:rsidR="00776949">
        <w:rPr>
          <w:rFonts w:ascii="Times New Roman" w:hAnsi="Times New Roman" w:cs="Times New Roman"/>
          <w:sz w:val="24"/>
          <w:szCs w:val="24"/>
        </w:rPr>
        <w:t>Ž</w:t>
      </w:r>
      <w:r w:rsidR="00E06F90">
        <w:rPr>
          <w:rFonts w:ascii="Times New Roman" w:hAnsi="Times New Roman" w:cs="Times New Roman"/>
          <w:sz w:val="24"/>
          <w:szCs w:val="24"/>
        </w:rPr>
        <w:t>.</w:t>
      </w:r>
      <w:r w:rsidR="00776949">
        <w:rPr>
          <w:rFonts w:ascii="Times New Roman" w:hAnsi="Times New Roman" w:cs="Times New Roman"/>
          <w:sz w:val="24"/>
          <w:szCs w:val="24"/>
        </w:rPr>
        <w:t xml:space="preserve"> Č</w:t>
      </w:r>
      <w:r w:rsidR="00E06F90">
        <w:rPr>
          <w:rFonts w:ascii="Times New Roman" w:hAnsi="Times New Roman" w:cs="Times New Roman"/>
          <w:sz w:val="24"/>
          <w:szCs w:val="24"/>
        </w:rPr>
        <w:t>.</w:t>
      </w:r>
    </w:p>
    <w:p w:rsidR="004168AF" w:rsidRDefault="00587182" w:rsidP="005871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Rodné číslo:   </w:t>
      </w:r>
    </w:p>
    <w:p w:rsidR="00012BE7" w:rsidRDefault="00587182" w:rsidP="005871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Dátum narodenia :  </w:t>
      </w:r>
    </w:p>
    <w:p w:rsidR="00587182" w:rsidRDefault="00587182" w:rsidP="005871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Trvale bytom :   </w:t>
      </w:r>
      <w:r w:rsidR="000F62A1">
        <w:rPr>
          <w:rFonts w:ascii="Times New Roman" w:hAnsi="Times New Roman" w:cs="Times New Roman"/>
          <w:sz w:val="24"/>
          <w:szCs w:val="24"/>
        </w:rPr>
        <w:t>Košice</w:t>
      </w:r>
      <w:bookmarkStart w:id="0" w:name="_GoBack"/>
      <w:bookmarkEnd w:id="0"/>
    </w:p>
    <w:p w:rsidR="00587182" w:rsidRDefault="00587182" w:rsidP="005871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7182" w:rsidRDefault="00587182" w:rsidP="005871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Zastúpený :                                                                                                                            </w:t>
      </w:r>
    </w:p>
    <w:p w:rsidR="004168AF" w:rsidRDefault="00587182" w:rsidP="005871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Meno a priezvisko, titul :  </w:t>
      </w:r>
      <w:r w:rsidR="00776949">
        <w:rPr>
          <w:rFonts w:ascii="Times New Roman" w:hAnsi="Times New Roman" w:cs="Times New Roman"/>
          <w:sz w:val="24"/>
          <w:szCs w:val="24"/>
        </w:rPr>
        <w:t>S</w:t>
      </w:r>
      <w:r w:rsidR="00E06F90">
        <w:rPr>
          <w:rFonts w:ascii="Times New Roman" w:hAnsi="Times New Roman" w:cs="Times New Roman"/>
          <w:sz w:val="24"/>
          <w:szCs w:val="24"/>
        </w:rPr>
        <w:t>.</w:t>
      </w:r>
      <w:r w:rsidR="00776949">
        <w:rPr>
          <w:rFonts w:ascii="Times New Roman" w:hAnsi="Times New Roman" w:cs="Times New Roman"/>
          <w:sz w:val="24"/>
          <w:szCs w:val="24"/>
        </w:rPr>
        <w:t xml:space="preserve"> Č</w:t>
      </w:r>
      <w:r w:rsidR="00E06F90">
        <w:rPr>
          <w:rFonts w:ascii="Times New Roman" w:hAnsi="Times New Roman" w:cs="Times New Roman"/>
          <w:sz w:val="24"/>
          <w:szCs w:val="24"/>
        </w:rPr>
        <w:t>.</w:t>
      </w:r>
    </w:p>
    <w:p w:rsidR="00587182" w:rsidRDefault="00587182" w:rsidP="005871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Rodné číslo:  </w:t>
      </w:r>
    </w:p>
    <w:p w:rsidR="00587182" w:rsidRDefault="00587182" w:rsidP="005871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Dátum narodenia : </w:t>
      </w:r>
    </w:p>
    <w:p w:rsidR="008D5252" w:rsidRDefault="00587182" w:rsidP="005871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Trvale bytom :  </w:t>
      </w:r>
      <w:r w:rsidR="000F62A1">
        <w:rPr>
          <w:rFonts w:ascii="Times New Roman" w:hAnsi="Times New Roman" w:cs="Times New Roman"/>
          <w:sz w:val="24"/>
          <w:szCs w:val="24"/>
        </w:rPr>
        <w:t>Košice</w:t>
      </w:r>
    </w:p>
    <w:p w:rsidR="00776949" w:rsidRDefault="00776949" w:rsidP="005871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182" w:rsidRDefault="00776949" w:rsidP="005871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7182">
        <w:rPr>
          <w:rFonts w:ascii="Times New Roman" w:hAnsi="Times New Roman" w:cs="Times New Roman"/>
          <w:sz w:val="24"/>
          <w:szCs w:val="24"/>
        </w:rPr>
        <w:t>( ďalej len ako „príjemca“ )</w:t>
      </w:r>
    </w:p>
    <w:p w:rsidR="00587182" w:rsidRDefault="00587182" w:rsidP="005871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182" w:rsidRDefault="00587182" w:rsidP="005871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spoločne označení ďalej len ako „zmluvné strany“ )</w:t>
      </w:r>
    </w:p>
    <w:p w:rsidR="00587182" w:rsidRDefault="00587182" w:rsidP="005871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182" w:rsidRDefault="00587182" w:rsidP="005871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Čl. I. </w:t>
      </w:r>
    </w:p>
    <w:p w:rsidR="00587182" w:rsidRDefault="00587182" w:rsidP="005871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PREDMET ZMLUVY</w:t>
      </w:r>
    </w:p>
    <w:p w:rsidR="00587182" w:rsidRDefault="00587182" w:rsidP="005871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182" w:rsidRDefault="00587182" w:rsidP="00587182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Predmetom tejto zmluvy je poskytnutie finančného príspevku v celkovej výške </w:t>
      </w:r>
      <w:r w:rsidR="008D5252">
        <w:rPr>
          <w:rFonts w:ascii="Times New Roman" w:hAnsi="Times New Roman" w:cs="Times New Roman"/>
          <w:sz w:val="24"/>
          <w:szCs w:val="24"/>
        </w:rPr>
        <w:t xml:space="preserve"> </w:t>
      </w:r>
      <w:r w:rsidR="00776949">
        <w:rPr>
          <w:rFonts w:ascii="Times New Roman" w:hAnsi="Times New Roman" w:cs="Times New Roman"/>
          <w:sz w:val="24"/>
          <w:szCs w:val="24"/>
        </w:rPr>
        <w:t>89</w:t>
      </w:r>
      <w:r w:rsidR="00EF3E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Eur, slovom </w:t>
      </w:r>
      <w:r w:rsidR="00776949">
        <w:rPr>
          <w:rFonts w:ascii="Times New Roman" w:hAnsi="Times New Roman" w:cs="Times New Roman"/>
          <w:sz w:val="24"/>
          <w:szCs w:val="24"/>
        </w:rPr>
        <w:t>osemdesiatdeväť</w:t>
      </w:r>
      <w:r w:rsidR="00067D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eur ( ďalej len „príspevok“ ) na podporu verejnoprospešného účelu pre príjemcu v súlade s článkom III. Nadačnej listiny</w:t>
      </w:r>
      <w:r w:rsidR="00067D5A">
        <w:rPr>
          <w:rFonts w:ascii="Times New Roman" w:hAnsi="Times New Roman" w:cs="Times New Roman"/>
          <w:sz w:val="24"/>
          <w:szCs w:val="24"/>
        </w:rPr>
        <w:t xml:space="preserve"> v znení  jej platného dodatku</w:t>
      </w:r>
      <w:r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587182" w:rsidRDefault="00587182" w:rsidP="00587182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Poskytovateľ touto zmluvou poskytuje príjemcovi príspevok uvedený v článku I. v bode 1 tejto zmluvy, a to na účel použitia, ktorý je špecifikovaný v čl. II. v bode 1 tejto zmluvy.</w:t>
      </w:r>
    </w:p>
    <w:p w:rsidR="00587182" w:rsidRDefault="00587182" w:rsidP="005871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Čl. II.</w:t>
      </w:r>
    </w:p>
    <w:p w:rsidR="00587182" w:rsidRDefault="00587182" w:rsidP="005871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ÚČEL POUŽITIA FINANČNÉHO PRÍSPEVKU, SPÔSOB POSKYTNUTIA</w:t>
      </w:r>
    </w:p>
    <w:p w:rsidR="00587182" w:rsidRDefault="00587182" w:rsidP="005871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FINANČNÉHO PRÍSPEVKU, PREUKÁZANIE ÚČELU POSKYTNUTIA</w:t>
      </w:r>
    </w:p>
    <w:p w:rsidR="00587182" w:rsidRDefault="00587182" w:rsidP="005871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FINANČNÉHO PRÍSPEVKU</w:t>
      </w:r>
    </w:p>
    <w:p w:rsidR="00587182" w:rsidRDefault="00587182" w:rsidP="00EF3E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949" w:rsidRPr="00776949" w:rsidRDefault="00776949" w:rsidP="00776949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49">
        <w:rPr>
          <w:rFonts w:ascii="Times New Roman" w:hAnsi="Times New Roman" w:cs="Times New Roman"/>
          <w:sz w:val="24"/>
          <w:szCs w:val="24"/>
        </w:rPr>
        <w:t>Príspevok poskytnutý na základe zmluvy je príjemca oprávnený použiť na: Zaplatenie prímestského denného tábora leto 2022 „Čarodejnícke prázdniny“ za turnus 04.07.2022 – 08.07.2022, organizovaným Centrom voľného času Regionálne centrum mládeže v spolupráci Košickým samosprávnym krajom.</w:t>
      </w:r>
    </w:p>
    <w:p w:rsidR="00776949" w:rsidRPr="00776949" w:rsidRDefault="00776949" w:rsidP="00776949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49">
        <w:rPr>
          <w:rFonts w:ascii="Times New Roman" w:hAnsi="Times New Roman" w:cs="Times New Roman"/>
          <w:sz w:val="24"/>
          <w:szCs w:val="24"/>
        </w:rPr>
        <w:t xml:space="preserve">Poskytovateľ prevedie príspevok priamo na bankový účet subjektu uvedeného v Čl. II bode 1 tejto zmluvy. Bankové spojenie: Štátna pokladnica, IBAN: SK23 8180 0000 0070 0018 4796; do správy pre príjemcu: </w:t>
      </w:r>
      <w:r w:rsidR="00E06F90">
        <w:rPr>
          <w:rFonts w:ascii="Times New Roman" w:hAnsi="Times New Roman" w:cs="Times New Roman"/>
          <w:sz w:val="24"/>
          <w:szCs w:val="24"/>
        </w:rPr>
        <w:t>.............</w:t>
      </w:r>
      <w:r w:rsidRPr="00776949">
        <w:rPr>
          <w:rFonts w:ascii="Times New Roman" w:hAnsi="Times New Roman" w:cs="Times New Roman"/>
          <w:sz w:val="24"/>
          <w:szCs w:val="24"/>
        </w:rPr>
        <w:t>do 15 pracovných dní po podpísaní zmluvy oboma zmluvnými stranami.</w:t>
      </w:r>
    </w:p>
    <w:p w:rsidR="00EF3E95" w:rsidRPr="00776949" w:rsidRDefault="00776949" w:rsidP="00776949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6949">
        <w:rPr>
          <w:rFonts w:ascii="Times New Roman" w:hAnsi="Times New Roman" w:cs="Times New Roman"/>
          <w:sz w:val="24"/>
          <w:szCs w:val="24"/>
        </w:rPr>
        <w:t xml:space="preserve">Údaje o subjekte uvedenom v Čl. II bode 1 tejto zmluvy je povinný príjemca oznámiť poskytovateľovi pred uzatvorením tejto zmluvy na základe záväznej prihlášky na prímestský tábor. Za správnosť údajov poskytnutých podľa prvej vety zodpovedá výlučne príjemca. </w:t>
      </w:r>
      <w:r w:rsidR="00EF3E95" w:rsidRPr="007769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7182" w:rsidRDefault="00587182" w:rsidP="00776949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Príjemca príspevok podľa tejto zmluvy prijíma a zaväzuje sa príspevok použiť len na účel špecifikovaný v bode 1. tohto článku zmluvy.</w:t>
      </w:r>
    </w:p>
    <w:p w:rsidR="00587182" w:rsidRDefault="00587182" w:rsidP="00776949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Príjemca sa zaväzuje v lehote najneskôr do 5 dní od výzvy poskytovateľa preukázať použitie príspevku, resp. umožniť poskytovateľovi kontrolu príslušných dokladov osvedčujúcich použitie príspevku. Použitie príspevku na stanovený účel príjemca preukáže kópiami účtovných dokladov (pokladničný doklad, faktúra, potvrdenie o bankovom prevode a pod.), prípadne potvrdením o návšteve/ absolvovaní krúžku.</w:t>
      </w:r>
    </w:p>
    <w:p w:rsidR="00587182" w:rsidRDefault="00587182" w:rsidP="00587182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Príjemca vyhlasuje, že všetky informácie, vyhlásenia, údaje a dokumenty, ktoré predložil alebo poskytol poskytovateľovi v súvislosti s poskytnutím príspevku, sú pravdivé, presné a úplné.</w:t>
      </w:r>
    </w:p>
    <w:p w:rsidR="00587182" w:rsidRDefault="00587182" w:rsidP="00587182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Všetky písomnosti vrátane tých, ktoré vyvolávajú právne účinky, budú medzi zmluvnými stranami zabezpečované listami doručenými poštou alebo osobne na adresy uvedené v záhlaví zmluvy. Ak bola písomnosť zasielaná poštou, považuje sa za doručenú dňom, v ktorom ho adresát prevzal alebo odmietol prevziať, alebo na tretí deň od uloženia zásielky na pošte, i keď sa adresát o tom nedozvedel. Ak bola písomnosť doručená osobne považuje sa za doručenú dňom prevzatia.</w:t>
      </w:r>
    </w:p>
    <w:p w:rsidR="00587182" w:rsidRDefault="00587182" w:rsidP="005871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III.</w:t>
      </w:r>
    </w:p>
    <w:p w:rsidR="00587182" w:rsidRDefault="00587182" w:rsidP="005871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SANKCIE ZA NEDODRŽANIE ZMLUVNÝCH PODMIENOK</w:t>
      </w:r>
    </w:p>
    <w:p w:rsidR="00587182" w:rsidRDefault="00587182" w:rsidP="005871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182" w:rsidRDefault="00587182" w:rsidP="00587182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Poskytovateľ je oprávnený odstúpiť od zmluvy v prípade, ak príjemca nedodrží podmienky uvedené v článku II. tejto zmluvy. Príjemca je tak povinný poskytnutý príspevok bezodkladne vrátiť poskytovateľovi, najneskôr však do 7 dní po doručení písomného prejavu vôle poskytovateľa od zmluvy odstúpiť, ak v článku III. bodu 2 alebo bodu 3 zmluvy nie je ustanovené inak.</w:t>
      </w:r>
    </w:p>
    <w:p w:rsidR="00587182" w:rsidRDefault="00587182" w:rsidP="00587182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Poskytovateľ je oprávnený odstúpiť od zmluvy v prípade nepravdivosti, nepresnosti alebo neúplnosti ktoréhokoľvek vyhlásenia príjemcu uvedeného v článku II. bodu 5 zmluvy.</w:t>
      </w:r>
    </w:p>
    <w:p w:rsidR="00587182" w:rsidRDefault="00587182" w:rsidP="00587182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 príjemca použije príspevok v rozpore s účelom uvedeným v zmluve alebo nesplní povinnosť v súlade s článkom II. bod 4, najmä nedodrží lehotu na preukázanie použitia finančného príspevku alebo nepreukáže využitie príspevku na v zmluve dohodnutý účel alebo nedodrží pravidlá vyúčtovania alebo neumožní poskytovateľovi kontrolu príslušných dokladov osvedčujúcich použitie príspevku, je príjemca povinný príspevok vrátiť na účet poskytovateľa do 7 dní odo dňa doručenia písomnej výzvy poskytovateľa, najneskôr však do 7 dní odo dňa uplynutia lehoty na preukázanie použitia príspevku upravenej v článku II. bod 4.</w:t>
      </w:r>
    </w:p>
    <w:p w:rsidR="00587182" w:rsidRDefault="00587182" w:rsidP="00587182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Poskytovate</w:t>
      </w:r>
      <w:r>
        <w:rPr>
          <w:rFonts w:ascii="TimesNewRoman" w:hAnsi="TimesNewRoman" w:cs="TimesNewRoman"/>
          <w:sz w:val="24"/>
          <w:szCs w:val="24"/>
        </w:rPr>
        <w:t xml:space="preserve">ľ </w:t>
      </w:r>
      <w:r>
        <w:rPr>
          <w:rFonts w:ascii="Times-Roman" w:hAnsi="Times-Roman" w:cs="Times-Roman"/>
          <w:sz w:val="24"/>
          <w:szCs w:val="24"/>
        </w:rPr>
        <w:t>je v prípadoch uvedených v článku III. bodu 1, bodu 2 a bodu 3 zmluvy oprávnený požadova</w:t>
      </w:r>
      <w:r>
        <w:rPr>
          <w:rFonts w:ascii="TimesNewRoman" w:hAnsi="TimesNewRoman" w:cs="TimesNewRoman"/>
          <w:sz w:val="24"/>
          <w:szCs w:val="24"/>
        </w:rPr>
        <w:t>ť</w:t>
      </w:r>
      <w:r>
        <w:rPr>
          <w:rFonts w:ascii="Times-Roman" w:hAnsi="Times-Roman" w:cs="Times-Roman"/>
          <w:sz w:val="24"/>
          <w:szCs w:val="24"/>
        </w:rPr>
        <w:t>, aby mu boli vrátené všetky doteraz nevyúčtované finančné prostriedky, ktoré boli príjemcovi poskytnuté, a veci z týchto prostriedkov zakúpené.</w:t>
      </w:r>
    </w:p>
    <w:p w:rsidR="00587182" w:rsidRDefault="00587182" w:rsidP="00587182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V prípade omeškania príjemcu s vrátením príspevku, resp. omeškania príjemcu s vrátením časti príspevku, je príjemca povinný zaplatiť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poskytovate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ovi zmluvnú pokutu vo výške 0,05 % z dlžnej sumy za každý deň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omeškania.</w:t>
      </w:r>
    </w:p>
    <w:p w:rsidR="00587182" w:rsidRDefault="00587182" w:rsidP="00587182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Úhrada zmluvnej pokuty nemá vplyv na povinnosť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príjemcu zaplatiť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poskytovate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ovi úroky z omeškania.</w:t>
      </w:r>
    </w:p>
    <w:p w:rsidR="00587182" w:rsidRDefault="00587182" w:rsidP="00587182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b/>
          <w:sz w:val="24"/>
          <w:szCs w:val="24"/>
        </w:rPr>
      </w:pPr>
    </w:p>
    <w:p w:rsidR="00587182" w:rsidRDefault="00587182" w:rsidP="00587182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</w:rPr>
      </w:pPr>
    </w:p>
    <w:p w:rsidR="00587182" w:rsidRDefault="00587182" w:rsidP="00587182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</w:rPr>
      </w:pPr>
      <w:r>
        <w:rPr>
          <w:rFonts w:ascii="Times-Roman" w:hAnsi="Times-Roman" w:cs="Times-Roman"/>
          <w:b/>
          <w:sz w:val="24"/>
          <w:szCs w:val="24"/>
        </w:rPr>
        <w:t>Čl. IV.</w:t>
      </w:r>
    </w:p>
    <w:p w:rsidR="00587182" w:rsidRDefault="00587182" w:rsidP="00587182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</w:rPr>
      </w:pPr>
      <w:r>
        <w:rPr>
          <w:rFonts w:ascii="Times-Roman" w:hAnsi="Times-Roman" w:cs="Times-Roman"/>
          <w:b/>
          <w:sz w:val="24"/>
          <w:szCs w:val="24"/>
        </w:rPr>
        <w:t>ZÁVEREČNÉ USTANOVENIA</w:t>
      </w:r>
    </w:p>
    <w:p w:rsidR="00587182" w:rsidRDefault="00587182" w:rsidP="00587182">
      <w:pPr>
        <w:autoSpaceDE w:val="0"/>
        <w:autoSpaceDN w:val="0"/>
        <w:adjustRightInd w:val="0"/>
        <w:spacing w:after="0"/>
        <w:jc w:val="center"/>
        <w:rPr>
          <w:rFonts w:ascii="Times-Roman" w:hAnsi="Times-Roman" w:cs="Times-Roman"/>
          <w:b/>
          <w:sz w:val="24"/>
          <w:szCs w:val="24"/>
        </w:rPr>
      </w:pPr>
    </w:p>
    <w:p w:rsidR="00587182" w:rsidRDefault="00587182" w:rsidP="00587182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Ostatné práva a povinnosti zmluvných strán sa riadia príslušnými platnými právnymi</w:t>
      </w:r>
    </w:p>
    <w:p w:rsidR="00587182" w:rsidRDefault="00587182" w:rsidP="00587182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         predpismi Slovenskej republiky, najmä Občianskym zákonníkom.    </w:t>
      </w:r>
    </w:p>
    <w:p w:rsidR="00587182" w:rsidRDefault="00587182" w:rsidP="00587182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Zmluvné strany vyhlasujú, že si zmluvu riadne prečítali, jej obsahu porozumeli, a že túto zmluvu uzatvárajú na základe ich slobodnej, vážnej, určitej a zrozumite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nej vôle, že zmluva nebola uzatvorená pod nátlakom, v tiesni ani za nápadne nevýhodných podmienok, pričom zmluvné strany svoj bezvýhradný súhlas s celým obsahom zmluvy potvrdzujú svojim vlastnoručným podpisom.</w:t>
      </w:r>
    </w:p>
    <w:p w:rsidR="00587182" w:rsidRDefault="00587182" w:rsidP="00587182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Zmluva sa vyhotovuje v troch exemplároch, z ktorých dva exempláre </w:t>
      </w:r>
      <w:proofErr w:type="spellStart"/>
      <w:r>
        <w:rPr>
          <w:rFonts w:ascii="Times-Roman" w:hAnsi="Times-Roman" w:cs="Times-Roman"/>
          <w:sz w:val="24"/>
          <w:szCs w:val="24"/>
        </w:rPr>
        <w:t>obdrží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poskytovate</w:t>
      </w:r>
      <w:r>
        <w:rPr>
          <w:rFonts w:ascii="TimesNewRoman" w:hAnsi="TimesNewRoman" w:cs="TimesNewRoman"/>
          <w:sz w:val="24"/>
          <w:szCs w:val="24"/>
        </w:rPr>
        <w:t xml:space="preserve">ľ </w:t>
      </w:r>
      <w:r>
        <w:rPr>
          <w:rFonts w:ascii="Times-Roman" w:hAnsi="Times-Roman" w:cs="Times-Roman"/>
          <w:sz w:val="24"/>
          <w:szCs w:val="24"/>
        </w:rPr>
        <w:t>a jeden exemplár príjemca.</w:t>
      </w:r>
    </w:p>
    <w:p w:rsidR="00587182" w:rsidRDefault="00587182" w:rsidP="00587182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Zmluva nadobúda platnosť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dňom jej podpísania oboma zmluvnými stranami a účinnos</w:t>
      </w:r>
      <w:r>
        <w:rPr>
          <w:rFonts w:ascii="TimesNewRoman" w:hAnsi="TimesNewRoman" w:cs="TimesNewRoman"/>
          <w:sz w:val="24"/>
          <w:szCs w:val="24"/>
        </w:rPr>
        <w:t xml:space="preserve">ť </w:t>
      </w:r>
      <w:r>
        <w:rPr>
          <w:rFonts w:ascii="Times-Roman" w:hAnsi="Times-Roman" w:cs="Times-Roman"/>
          <w:sz w:val="24"/>
          <w:szCs w:val="24"/>
        </w:rPr>
        <w:t>dňom nasledujúcim po dni jej zverejnenia na webovom sídle poskytovate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a.</w:t>
      </w:r>
    </w:p>
    <w:p w:rsidR="00587182" w:rsidRDefault="00587182" w:rsidP="00587182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</w:p>
    <w:p w:rsidR="00587182" w:rsidRDefault="00587182" w:rsidP="00587182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</w:p>
    <w:p w:rsidR="00587182" w:rsidRDefault="00587182" w:rsidP="00587182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</w:p>
    <w:p w:rsidR="00587182" w:rsidRDefault="00587182" w:rsidP="0058718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587182" w:rsidRDefault="00587182" w:rsidP="0058718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V Košiciach, dňa</w:t>
      </w:r>
      <w:r w:rsidR="00116AE8">
        <w:rPr>
          <w:rFonts w:ascii="Times-Roman" w:hAnsi="Times-Roman" w:cs="Times-Roman"/>
          <w:sz w:val="24"/>
          <w:szCs w:val="24"/>
        </w:rPr>
        <w:t xml:space="preserve"> 01.07.2022</w:t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 w:rsidR="00116AE8">
        <w:rPr>
          <w:rFonts w:ascii="Times-Roman" w:hAnsi="Times-Roman" w:cs="Times-Roman"/>
          <w:sz w:val="24"/>
          <w:szCs w:val="24"/>
        </w:rPr>
        <w:t xml:space="preserve">         </w:t>
      </w:r>
      <w:r>
        <w:rPr>
          <w:rFonts w:ascii="Times-Roman" w:hAnsi="Times-Roman" w:cs="Times-Roman"/>
          <w:sz w:val="24"/>
          <w:szCs w:val="24"/>
        </w:rPr>
        <w:t>V</w:t>
      </w:r>
      <w:r w:rsidR="00116AE8">
        <w:rPr>
          <w:rFonts w:ascii="Times-Roman" w:hAnsi="Times-Roman" w:cs="Times-Roman"/>
          <w:sz w:val="24"/>
          <w:szCs w:val="24"/>
        </w:rPr>
        <w:t xml:space="preserve"> Košiciach </w:t>
      </w:r>
      <w:r>
        <w:rPr>
          <w:rFonts w:ascii="Times-Roman" w:hAnsi="Times-Roman" w:cs="Times-Roman"/>
          <w:sz w:val="24"/>
          <w:szCs w:val="24"/>
        </w:rPr>
        <w:t>dňa</w:t>
      </w:r>
      <w:r w:rsidR="00116AE8">
        <w:rPr>
          <w:rFonts w:ascii="Times-Roman" w:hAnsi="Times-Roman" w:cs="Times-Roman"/>
          <w:sz w:val="24"/>
          <w:szCs w:val="24"/>
        </w:rPr>
        <w:t xml:space="preserve"> 01.07.2022</w:t>
      </w:r>
    </w:p>
    <w:p w:rsidR="00587182" w:rsidRDefault="00587182" w:rsidP="0058718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587182" w:rsidRDefault="00587182" w:rsidP="0058718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587182" w:rsidRDefault="00587182" w:rsidP="0058718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587182" w:rsidRDefault="00587182" w:rsidP="0058718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............................................................                                   ....................................................</w:t>
      </w:r>
    </w:p>
    <w:p w:rsidR="00AF47BC" w:rsidRDefault="00587182" w:rsidP="002C6313">
      <w:pPr>
        <w:spacing w:line="240" w:lineRule="auto"/>
        <w:jc w:val="both"/>
      </w:pPr>
      <w:r>
        <w:rPr>
          <w:rFonts w:ascii="Times-Roman" w:hAnsi="Times-Roman" w:cs="Times-Roman"/>
          <w:sz w:val="24"/>
          <w:szCs w:val="24"/>
        </w:rPr>
        <w:t xml:space="preserve">             Poskytovateľ                                                                             Príjemca</w:t>
      </w:r>
    </w:p>
    <w:sectPr w:rsidR="00AF4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531D6"/>
    <w:multiLevelType w:val="hybridMultilevel"/>
    <w:tmpl w:val="80FCDB62"/>
    <w:lvl w:ilvl="0" w:tplc="041B000F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0884827"/>
    <w:multiLevelType w:val="hybridMultilevel"/>
    <w:tmpl w:val="4D1460B8"/>
    <w:lvl w:ilvl="0" w:tplc="18723FEA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1E040BB"/>
    <w:multiLevelType w:val="hybridMultilevel"/>
    <w:tmpl w:val="EC3C3FB2"/>
    <w:lvl w:ilvl="0" w:tplc="D870EE7E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>
      <w:start w:val="1"/>
      <w:numFmt w:val="lowerRoman"/>
      <w:lvlText w:val="%3."/>
      <w:lvlJc w:val="right"/>
      <w:pPr>
        <w:ind w:left="1942" w:hanging="180"/>
      </w:pPr>
    </w:lvl>
    <w:lvl w:ilvl="3" w:tplc="041B000F">
      <w:start w:val="1"/>
      <w:numFmt w:val="decimal"/>
      <w:lvlText w:val="%4."/>
      <w:lvlJc w:val="left"/>
      <w:pPr>
        <w:ind w:left="2662" w:hanging="360"/>
      </w:pPr>
    </w:lvl>
    <w:lvl w:ilvl="4" w:tplc="041B0019">
      <w:start w:val="1"/>
      <w:numFmt w:val="lowerLetter"/>
      <w:lvlText w:val="%5."/>
      <w:lvlJc w:val="left"/>
      <w:pPr>
        <w:ind w:left="3382" w:hanging="360"/>
      </w:pPr>
    </w:lvl>
    <w:lvl w:ilvl="5" w:tplc="041B001B">
      <w:start w:val="1"/>
      <w:numFmt w:val="lowerRoman"/>
      <w:lvlText w:val="%6."/>
      <w:lvlJc w:val="right"/>
      <w:pPr>
        <w:ind w:left="4102" w:hanging="180"/>
      </w:pPr>
    </w:lvl>
    <w:lvl w:ilvl="6" w:tplc="041B000F">
      <w:start w:val="1"/>
      <w:numFmt w:val="decimal"/>
      <w:lvlText w:val="%7."/>
      <w:lvlJc w:val="left"/>
      <w:pPr>
        <w:ind w:left="4822" w:hanging="360"/>
      </w:pPr>
    </w:lvl>
    <w:lvl w:ilvl="7" w:tplc="041B0019">
      <w:start w:val="1"/>
      <w:numFmt w:val="lowerLetter"/>
      <w:lvlText w:val="%8."/>
      <w:lvlJc w:val="left"/>
      <w:pPr>
        <w:ind w:left="5542" w:hanging="360"/>
      </w:pPr>
    </w:lvl>
    <w:lvl w:ilvl="8" w:tplc="041B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AD02EA8"/>
    <w:multiLevelType w:val="hybridMultilevel"/>
    <w:tmpl w:val="80FCDB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7BC"/>
    <w:rsid w:val="00012BE7"/>
    <w:rsid w:val="00067D5A"/>
    <w:rsid w:val="000C7CD8"/>
    <w:rsid w:val="000F49D5"/>
    <w:rsid w:val="000F62A1"/>
    <w:rsid w:val="00116AE8"/>
    <w:rsid w:val="00162A51"/>
    <w:rsid w:val="001748D4"/>
    <w:rsid w:val="0022295D"/>
    <w:rsid w:val="0022533F"/>
    <w:rsid w:val="00236B4D"/>
    <w:rsid w:val="002524AC"/>
    <w:rsid w:val="002972B7"/>
    <w:rsid w:val="002C6313"/>
    <w:rsid w:val="003407C2"/>
    <w:rsid w:val="00355434"/>
    <w:rsid w:val="003D22B1"/>
    <w:rsid w:val="004168AF"/>
    <w:rsid w:val="00420490"/>
    <w:rsid w:val="0050464A"/>
    <w:rsid w:val="00587182"/>
    <w:rsid w:val="006B075C"/>
    <w:rsid w:val="00746036"/>
    <w:rsid w:val="00776949"/>
    <w:rsid w:val="00800E89"/>
    <w:rsid w:val="00830DAE"/>
    <w:rsid w:val="00883C92"/>
    <w:rsid w:val="008D5252"/>
    <w:rsid w:val="0090060E"/>
    <w:rsid w:val="00A835CE"/>
    <w:rsid w:val="00AD5874"/>
    <w:rsid w:val="00AF47BC"/>
    <w:rsid w:val="00BD4C7B"/>
    <w:rsid w:val="00C90865"/>
    <w:rsid w:val="00CB6DD1"/>
    <w:rsid w:val="00CD5BA8"/>
    <w:rsid w:val="00CF6F56"/>
    <w:rsid w:val="00D318EE"/>
    <w:rsid w:val="00D604D2"/>
    <w:rsid w:val="00D712D4"/>
    <w:rsid w:val="00DC150C"/>
    <w:rsid w:val="00E06F90"/>
    <w:rsid w:val="00E764EF"/>
    <w:rsid w:val="00EF3E95"/>
    <w:rsid w:val="00F10F0B"/>
    <w:rsid w:val="00F13470"/>
    <w:rsid w:val="00FE3CE8"/>
    <w:rsid w:val="00FF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8718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8718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1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134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8718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8718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1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134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1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Stefanova Eva</dc:creator>
  <cp:lastModifiedBy>Stefanova Eva</cp:lastModifiedBy>
  <cp:revision>5</cp:revision>
  <cp:lastPrinted>2022-06-23T06:07:00Z</cp:lastPrinted>
  <dcterms:created xsi:type="dcterms:W3CDTF">2022-06-23T06:07:00Z</dcterms:created>
  <dcterms:modified xsi:type="dcterms:W3CDTF">2022-07-01T06:44:00Z</dcterms:modified>
</cp:coreProperties>
</file>